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527" w:rsidRDefault="001B3527" w:rsidP="001B3527">
      <w:pPr>
        <w:pStyle w:val="ConsPlusNormal"/>
        <w:jc w:val="right"/>
        <w:outlineLvl w:val="0"/>
      </w:pPr>
      <w:r>
        <w:t>Приложение</w:t>
      </w:r>
    </w:p>
    <w:p w:rsidR="001B3527" w:rsidRDefault="001B3527" w:rsidP="001B3527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ПРАВИТЕЛЬСТВО СТАВРОПОЛЬСКОГО КРАЯ</w:t>
      </w:r>
    </w:p>
    <w:p w:rsidR="001B3527" w:rsidRDefault="001B3527" w:rsidP="001B3527">
      <w:pPr>
        <w:pStyle w:val="ConsPlusNormal"/>
        <w:jc w:val="center"/>
        <w:rPr>
          <w:b/>
          <w:bCs/>
        </w:rPr>
      </w:pPr>
    </w:p>
    <w:p w:rsidR="001B3527" w:rsidRDefault="001B3527" w:rsidP="001B3527">
      <w:pPr>
        <w:pStyle w:val="ConsPlusNormal"/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1B3527" w:rsidRDefault="001B3527" w:rsidP="001B3527">
      <w:pPr>
        <w:pStyle w:val="ConsPlusNormal"/>
        <w:jc w:val="center"/>
        <w:rPr>
          <w:b/>
          <w:bCs/>
        </w:rPr>
      </w:pPr>
      <w:r>
        <w:rPr>
          <w:b/>
          <w:bCs/>
        </w:rPr>
        <w:t>от 4 июня 2014 г. N 229-п</w:t>
      </w:r>
    </w:p>
    <w:p w:rsidR="001B3527" w:rsidRDefault="001B3527" w:rsidP="001B3527">
      <w:pPr>
        <w:pStyle w:val="ConsPlusNormal"/>
        <w:jc w:val="center"/>
        <w:rPr>
          <w:b/>
          <w:bCs/>
        </w:rPr>
      </w:pPr>
    </w:p>
    <w:p w:rsidR="001B3527" w:rsidRDefault="001B3527" w:rsidP="001B3527">
      <w:pPr>
        <w:pStyle w:val="ConsPlusNormal"/>
        <w:jc w:val="center"/>
        <w:rPr>
          <w:b/>
          <w:bCs/>
        </w:rPr>
      </w:pPr>
      <w:r>
        <w:rPr>
          <w:b/>
          <w:bCs/>
        </w:rPr>
        <w:t>ОБ УТВЕРЖДЕНИИ ПОРЯДКА ПРЕДОСТАВЛЕНИЯ СУБСИДИЙ ОРГАНИЗАЦИЯМ</w:t>
      </w:r>
    </w:p>
    <w:p w:rsidR="001B3527" w:rsidRDefault="001B3527" w:rsidP="001B3527">
      <w:pPr>
        <w:pStyle w:val="ConsPlusNormal"/>
        <w:jc w:val="center"/>
        <w:rPr>
          <w:b/>
          <w:bCs/>
        </w:rPr>
      </w:pPr>
      <w:proofErr w:type="gramStart"/>
      <w:r>
        <w:rPr>
          <w:b/>
          <w:bCs/>
        </w:rPr>
        <w:t>(ЗА ИСКЛЮЧЕНИЕМ СУБСИДИЙ ГОСУДАРСТВЕННЫМ (МУНИЦИПАЛЬНЫМ)</w:t>
      </w:r>
      <w:proofErr w:type="gramEnd"/>
    </w:p>
    <w:p w:rsidR="001B3527" w:rsidRDefault="001B3527" w:rsidP="001B3527">
      <w:pPr>
        <w:pStyle w:val="ConsPlusNormal"/>
        <w:jc w:val="center"/>
        <w:rPr>
          <w:b/>
          <w:bCs/>
        </w:rPr>
      </w:pPr>
      <w:proofErr w:type="gramStart"/>
      <w:r>
        <w:rPr>
          <w:b/>
          <w:bCs/>
        </w:rPr>
        <w:t>УЧРЕЖДЕНИЯМ) ПО ЗАТРАТАМ, СВЯЗАННЫМ С ПРИОБРЕТЕНИЕМ</w:t>
      </w:r>
      <w:proofErr w:type="gramEnd"/>
    </w:p>
    <w:p w:rsidR="001B3527" w:rsidRDefault="001B3527" w:rsidP="001B3527">
      <w:pPr>
        <w:pStyle w:val="ConsPlusNormal"/>
        <w:jc w:val="center"/>
        <w:rPr>
          <w:b/>
          <w:bCs/>
        </w:rPr>
      </w:pPr>
      <w:r>
        <w:rPr>
          <w:b/>
          <w:bCs/>
        </w:rPr>
        <w:t>ТЕХНОЛОГИЧЕСКОГО ОБОРУДОВАНИЯ ДЛЯ ПЕРВИЧНОГО ВИНОДЕЛИЯ</w:t>
      </w:r>
    </w:p>
    <w:p w:rsidR="001B3527" w:rsidRDefault="001B3527" w:rsidP="001B3527">
      <w:pPr>
        <w:pStyle w:val="ConsPlusNormal"/>
        <w:jc w:val="center"/>
        <w:rPr>
          <w:b/>
          <w:bCs/>
        </w:rPr>
      </w:pPr>
      <w:r>
        <w:rPr>
          <w:b/>
          <w:bCs/>
        </w:rPr>
        <w:t>(ЗА ИСКЛЮЧЕНИЕМ ПРОИЗВОДСТВА ПОДАКЦИЗНЫХ ТОВАРОВ)</w:t>
      </w:r>
    </w:p>
    <w:p w:rsidR="001B3527" w:rsidRDefault="001B3527" w:rsidP="001B3527">
      <w:pPr>
        <w:pStyle w:val="ConsPlusNormal"/>
      </w:pPr>
    </w:p>
    <w:p w:rsidR="001B3527" w:rsidRDefault="001B3527" w:rsidP="001B3527">
      <w:pPr>
        <w:pStyle w:val="ConsPlusNormal"/>
        <w:ind w:firstLine="540"/>
        <w:jc w:val="both"/>
      </w:pPr>
      <w:r>
        <w:t>В соответствии с Законом Ставропольского края "О государственной поддержке производства винограда и винодельческой продукции в Ставропольском крае" Правительство Ставропольского края постановляет:</w:t>
      </w:r>
    </w:p>
    <w:p w:rsidR="001B3527" w:rsidRDefault="001B3527" w:rsidP="001B3527">
      <w:pPr>
        <w:pStyle w:val="ConsPlusNormal"/>
      </w:pPr>
    </w:p>
    <w:p w:rsidR="001B3527" w:rsidRDefault="001B3527" w:rsidP="001B3527">
      <w:pPr>
        <w:pStyle w:val="ConsPlusNormal"/>
        <w:ind w:firstLine="540"/>
        <w:jc w:val="both"/>
      </w:pPr>
      <w:r>
        <w:t>1. Утвердить прилагаемый Порядок предоставления субсидий организациям (за исключением субсидий государственным (муниципальным) учреждениям) по затратам, связанным с приобретением технологического оборудования для первичного виноделия (за исключением производства подакцизных товаров).</w:t>
      </w:r>
    </w:p>
    <w:p w:rsidR="001B3527" w:rsidRDefault="001B3527" w:rsidP="001B3527">
      <w:pPr>
        <w:pStyle w:val="ConsPlusNormal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первого заместителя председателя Правительства Ставропольского края </w:t>
      </w:r>
      <w:proofErr w:type="spellStart"/>
      <w:r>
        <w:t>Великданя</w:t>
      </w:r>
      <w:proofErr w:type="spellEnd"/>
      <w:r>
        <w:t xml:space="preserve"> Н.Т. и заместителя председателя Правительства Ставропольского края - министра финансов Ставропольского края </w:t>
      </w:r>
      <w:proofErr w:type="spellStart"/>
      <w:r>
        <w:t>Калинченко</w:t>
      </w:r>
      <w:proofErr w:type="spellEnd"/>
      <w:r>
        <w:t xml:space="preserve"> Л.А.</w:t>
      </w:r>
    </w:p>
    <w:p w:rsidR="001B3527" w:rsidRDefault="001B3527" w:rsidP="001B3527">
      <w:pPr>
        <w:pStyle w:val="ConsPlusNormal"/>
        <w:ind w:firstLine="540"/>
        <w:jc w:val="both"/>
      </w:pPr>
      <w:bookmarkStart w:id="0" w:name="Par29"/>
      <w:bookmarkEnd w:id="0"/>
      <w:r>
        <w:t>3. Настоящее постановление вступает в силу на следующий день после дня его официального опубликования, но не ранее вступления в силу Закона Ставропольского края "О внесении изменений в Закон Ставропольского края "О бюджете Ставропольского края на 2014 год и плановый период 2015 и 2016 годов", предусматривающего соответствующие расходы.</w:t>
      </w:r>
    </w:p>
    <w:p w:rsidR="001B3527" w:rsidRDefault="001B3527" w:rsidP="001B3527">
      <w:pPr>
        <w:pStyle w:val="ConsPlusNormal"/>
      </w:pPr>
    </w:p>
    <w:p w:rsidR="001B3527" w:rsidRDefault="001B3527" w:rsidP="001B3527">
      <w:pPr>
        <w:pStyle w:val="ConsPlusNormal"/>
        <w:jc w:val="right"/>
      </w:pPr>
      <w:r>
        <w:t>Временно исполняющий</w:t>
      </w:r>
    </w:p>
    <w:p w:rsidR="001B3527" w:rsidRDefault="001B3527" w:rsidP="001B3527">
      <w:pPr>
        <w:pStyle w:val="ConsPlusNormal"/>
        <w:jc w:val="right"/>
      </w:pPr>
      <w:r>
        <w:t>обязанности Губернатора</w:t>
      </w:r>
    </w:p>
    <w:p w:rsidR="001B3527" w:rsidRDefault="001B3527" w:rsidP="001B3527">
      <w:pPr>
        <w:pStyle w:val="ConsPlusNormal"/>
        <w:jc w:val="right"/>
      </w:pPr>
      <w:r>
        <w:t>Ставропольского края</w:t>
      </w:r>
    </w:p>
    <w:p w:rsidR="001B3527" w:rsidRDefault="001B3527" w:rsidP="001B3527">
      <w:pPr>
        <w:pStyle w:val="ConsPlusNormal"/>
        <w:jc w:val="right"/>
      </w:pPr>
      <w:r>
        <w:t>В.В.ВЛАДИМИРОВ</w:t>
      </w:r>
    </w:p>
    <w:p w:rsidR="001B3527" w:rsidRDefault="001B3527" w:rsidP="001B3527">
      <w:pPr>
        <w:pStyle w:val="ConsPlusNormal"/>
      </w:pPr>
    </w:p>
    <w:p w:rsidR="001B3527" w:rsidRDefault="001B3527" w:rsidP="001B3527">
      <w:pPr>
        <w:pStyle w:val="ConsPlusNormal"/>
      </w:pPr>
    </w:p>
    <w:p w:rsidR="001B3527" w:rsidRDefault="001B3527" w:rsidP="001B3527">
      <w:pPr>
        <w:pStyle w:val="ConsPlusNormal"/>
      </w:pPr>
    </w:p>
    <w:p w:rsidR="001B3527" w:rsidRDefault="001B3527" w:rsidP="001B3527">
      <w:pPr>
        <w:pStyle w:val="ConsPlusNormal"/>
      </w:pPr>
    </w:p>
    <w:p w:rsidR="001B3527" w:rsidRDefault="001B3527" w:rsidP="001B3527">
      <w:pPr>
        <w:pStyle w:val="ConsPlusNormal"/>
      </w:pPr>
    </w:p>
    <w:p w:rsidR="001B3527" w:rsidRDefault="001B3527" w:rsidP="001B3527">
      <w:pPr>
        <w:pStyle w:val="ConsPlusNormal"/>
        <w:jc w:val="right"/>
        <w:outlineLvl w:val="0"/>
      </w:pPr>
      <w:r>
        <w:t>Утвержден</w:t>
      </w:r>
    </w:p>
    <w:p w:rsidR="001B3527" w:rsidRDefault="001B3527" w:rsidP="001B3527">
      <w:pPr>
        <w:pStyle w:val="ConsPlusNormal"/>
        <w:jc w:val="right"/>
      </w:pPr>
      <w:r>
        <w:t>постановлением</w:t>
      </w:r>
    </w:p>
    <w:p w:rsidR="001B3527" w:rsidRDefault="001B3527" w:rsidP="001B3527">
      <w:pPr>
        <w:pStyle w:val="ConsPlusNormal"/>
        <w:jc w:val="right"/>
      </w:pPr>
      <w:r>
        <w:t>Правительства Ставропольского края</w:t>
      </w:r>
    </w:p>
    <w:p w:rsidR="001B3527" w:rsidRDefault="001B3527" w:rsidP="001B3527">
      <w:pPr>
        <w:pStyle w:val="ConsPlusNormal"/>
        <w:jc w:val="right"/>
      </w:pPr>
      <w:r>
        <w:t>от 04 июня 2014 г. N 229-п</w:t>
      </w:r>
    </w:p>
    <w:p w:rsidR="001B3527" w:rsidRDefault="001B3527" w:rsidP="001B3527">
      <w:pPr>
        <w:pStyle w:val="ConsPlusNormal"/>
      </w:pPr>
    </w:p>
    <w:p w:rsidR="001B3527" w:rsidRDefault="001B3527" w:rsidP="001B3527">
      <w:pPr>
        <w:pStyle w:val="ConsPlusNormal"/>
        <w:jc w:val="center"/>
        <w:rPr>
          <w:b/>
          <w:bCs/>
        </w:rPr>
      </w:pPr>
      <w:bookmarkStart w:id="1" w:name="Par45"/>
      <w:bookmarkEnd w:id="1"/>
      <w:r>
        <w:rPr>
          <w:b/>
          <w:bCs/>
        </w:rPr>
        <w:t>ПОРЯДОК</w:t>
      </w:r>
    </w:p>
    <w:p w:rsidR="001B3527" w:rsidRDefault="001B3527" w:rsidP="001B3527">
      <w:pPr>
        <w:pStyle w:val="ConsPlusNormal"/>
        <w:jc w:val="center"/>
        <w:rPr>
          <w:b/>
          <w:bCs/>
        </w:rPr>
      </w:pPr>
      <w:proofErr w:type="gramStart"/>
      <w:r>
        <w:rPr>
          <w:b/>
          <w:bCs/>
        </w:rPr>
        <w:t>ПРЕДОСТАВЛЕНИЯ СУБСИДИЙ ОРГАНИЗАЦИЯМ (ЗА ИСКЛЮЧЕНИЕМ</w:t>
      </w:r>
      <w:proofErr w:type="gramEnd"/>
    </w:p>
    <w:p w:rsidR="001B3527" w:rsidRDefault="001B3527" w:rsidP="001B3527">
      <w:pPr>
        <w:pStyle w:val="ConsPlusNormal"/>
        <w:jc w:val="center"/>
        <w:rPr>
          <w:b/>
          <w:bCs/>
        </w:rPr>
      </w:pPr>
      <w:proofErr w:type="gramStart"/>
      <w:r>
        <w:rPr>
          <w:b/>
          <w:bCs/>
        </w:rPr>
        <w:t>СУБСИДИЙ ГОСУДАРСТВЕННЫМ (МУНИЦИПАЛЬНЫМ) УЧРЕЖДЕНИЯМ)</w:t>
      </w:r>
      <w:proofErr w:type="gramEnd"/>
    </w:p>
    <w:p w:rsidR="001B3527" w:rsidRDefault="001B3527" w:rsidP="001B3527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ПО ЗАТРАТАМ, СВЯЗАННЫМ С ПРИОБРЕТЕНИЕМ </w:t>
      </w:r>
      <w:proofErr w:type="gramStart"/>
      <w:r>
        <w:rPr>
          <w:b/>
          <w:bCs/>
        </w:rPr>
        <w:t>ТЕХНОЛОГИЧЕСКОГО</w:t>
      </w:r>
      <w:proofErr w:type="gramEnd"/>
    </w:p>
    <w:p w:rsidR="001B3527" w:rsidRDefault="001B3527" w:rsidP="001B3527">
      <w:pPr>
        <w:pStyle w:val="ConsPlusNormal"/>
        <w:jc w:val="center"/>
        <w:rPr>
          <w:b/>
          <w:bCs/>
        </w:rPr>
      </w:pPr>
      <w:proofErr w:type="gramStart"/>
      <w:r>
        <w:rPr>
          <w:b/>
          <w:bCs/>
        </w:rPr>
        <w:t>ОБОРУДОВАНИЯ ДЛЯ ПЕРВИЧНОГО ВИНОДЕЛИЯ (ЗА ИСКЛЮЧЕНИЕМ</w:t>
      </w:r>
      <w:proofErr w:type="gramEnd"/>
    </w:p>
    <w:p w:rsidR="001B3527" w:rsidRDefault="001B3527" w:rsidP="001B3527">
      <w:pPr>
        <w:pStyle w:val="ConsPlusNormal"/>
        <w:jc w:val="center"/>
        <w:rPr>
          <w:b/>
          <w:bCs/>
        </w:rPr>
      </w:pPr>
      <w:proofErr w:type="gramStart"/>
      <w:r>
        <w:rPr>
          <w:b/>
          <w:bCs/>
        </w:rPr>
        <w:t>ПРОИЗВОДСТВА ПОДАКЦИЗНЫХ ТОВАРОВ)</w:t>
      </w:r>
      <w:proofErr w:type="gramEnd"/>
    </w:p>
    <w:p w:rsidR="001B3527" w:rsidRDefault="001B3527" w:rsidP="001B3527">
      <w:pPr>
        <w:pStyle w:val="ConsPlusNormal"/>
      </w:pPr>
    </w:p>
    <w:p w:rsidR="001B3527" w:rsidRDefault="001B3527" w:rsidP="001B3527">
      <w:pPr>
        <w:pStyle w:val="ConsPlusNormal"/>
        <w:ind w:firstLine="540"/>
        <w:jc w:val="both"/>
      </w:pPr>
      <w:r>
        <w:t>1. Настоящий Порядок определяет цель, условия и механизм предоставления субсидий организациям (за исключением субсидий государственным (муниципальным) учреждениям) по затратам, связанным с приобретением технологического оборудования для первичного виноделия (за исключением производства подакцизных товаров) (далее - субсидии).</w:t>
      </w:r>
    </w:p>
    <w:p w:rsidR="001B3527" w:rsidRDefault="001B3527" w:rsidP="001B3527">
      <w:pPr>
        <w:pStyle w:val="ConsPlusNormal"/>
        <w:ind w:firstLine="540"/>
        <w:jc w:val="both"/>
      </w:pPr>
      <w:r>
        <w:t>2. Целью предоставления субсидий является обеспечение благоприятных условий для развития организаций (за исключением государственных (муниципальных) учреждений), зарегистрированных и осуществляющих первичное виноделие на территории Ставропольского края (далее - организации).</w:t>
      </w:r>
    </w:p>
    <w:p w:rsidR="001B3527" w:rsidRDefault="001B3527" w:rsidP="001B3527">
      <w:pPr>
        <w:pStyle w:val="ConsPlusNormal"/>
        <w:ind w:firstLine="540"/>
        <w:jc w:val="both"/>
      </w:pPr>
      <w:r>
        <w:t>3. Субсидии предоставляются в размере 50 процентов стоимости технологического оборудования для первичного виноделия (за исключением производства подакцизных товаров), смонтированного не ранее 01 января 2013 года, в пределах средств бюджета Ставропольского края (далее - краевой бюджет), предусмотренных на указанную цель законом Ставропольского края о краевом бюджете на соответствующий финансовый год и плановый период.</w:t>
      </w:r>
    </w:p>
    <w:p w:rsidR="001B3527" w:rsidRDefault="001B3527" w:rsidP="001B3527">
      <w:pPr>
        <w:pStyle w:val="ConsPlusNormal"/>
        <w:ind w:firstLine="540"/>
        <w:jc w:val="both"/>
      </w:pPr>
      <w:r>
        <w:t xml:space="preserve">4. Комитет Ставропольского края по пищевой и перерабатывающей промышленности, </w:t>
      </w:r>
      <w:r>
        <w:lastRenderedPageBreak/>
        <w:t>торговле и лицензированию (далее - комитет) утверждает перечень технологического оборудования для первичного виноделия, на приобретение которого организациям предоставляются субсидии (далее - технологическое оборудование).</w:t>
      </w:r>
    </w:p>
    <w:p w:rsidR="001B3527" w:rsidRDefault="001B3527" w:rsidP="001B3527">
      <w:pPr>
        <w:pStyle w:val="ConsPlusNormal"/>
        <w:ind w:firstLine="540"/>
        <w:jc w:val="both"/>
      </w:pPr>
      <w:bookmarkStart w:id="2" w:name="Par56"/>
      <w:bookmarkEnd w:id="2"/>
      <w:r>
        <w:t>5. Субсидии предоставляются при выполнении следующих условий:</w:t>
      </w:r>
    </w:p>
    <w:p w:rsidR="001B3527" w:rsidRDefault="001B3527" w:rsidP="001B3527">
      <w:pPr>
        <w:pStyle w:val="ConsPlusNormal"/>
        <w:ind w:firstLine="540"/>
        <w:jc w:val="both"/>
      </w:pPr>
      <w:r>
        <w:t>1) отсутствие у организации на день поступления в комитет заявления и документов, указанных в пункте 6 настоящего Порядка, просроченной задолженности по уплате начисленных налогов, сборов, а также пеней и штрафов за нарушение законодательства Российской Федерации о налогах и сборах и иных обязательных платежей;</w:t>
      </w:r>
    </w:p>
    <w:p w:rsidR="001B3527" w:rsidRDefault="001B3527" w:rsidP="001B3527">
      <w:pPr>
        <w:pStyle w:val="ConsPlusNormal"/>
        <w:ind w:firstLine="540"/>
        <w:jc w:val="both"/>
      </w:pPr>
      <w:bookmarkStart w:id="3" w:name="Par58"/>
      <w:bookmarkEnd w:id="3"/>
      <w:r>
        <w:t>2) наличие согласия организации на осуществление комитетом и органами государственного финансового контроля Ставропольского края проверок соблюдения организацией цели, условий и порядка предоставления субсидий, за исключением организаций, указанных в пункте 5 статьи 78 Бюджетного кодекса Российской Федерации (далее - проверки).</w:t>
      </w:r>
    </w:p>
    <w:p w:rsidR="001B3527" w:rsidRDefault="001B3527" w:rsidP="001B3527">
      <w:pPr>
        <w:pStyle w:val="ConsPlusNormal"/>
        <w:ind w:firstLine="540"/>
        <w:jc w:val="both"/>
      </w:pPr>
      <w:bookmarkStart w:id="4" w:name="Par59"/>
      <w:bookmarkEnd w:id="4"/>
      <w:r>
        <w:t>6. Для получения субсидии организация не позднее 01 ноября текущего года представляет следующие документы:</w:t>
      </w:r>
    </w:p>
    <w:p w:rsidR="001B3527" w:rsidRDefault="001B3527" w:rsidP="001B3527">
      <w:pPr>
        <w:pStyle w:val="ConsPlusNormal"/>
        <w:ind w:firstLine="540"/>
        <w:jc w:val="both"/>
      </w:pPr>
      <w:r>
        <w:t>1) заявление о предоставлении субсидии, содержащее согласие организации, предусмотренное подпунктом "2" пункта 5 настоящего Порядка, по форме, утверждаемой комитетом (далее - заявление);</w:t>
      </w:r>
    </w:p>
    <w:p w:rsidR="001B3527" w:rsidRDefault="001B3527" w:rsidP="001B3527">
      <w:pPr>
        <w:pStyle w:val="ConsPlusNormal"/>
        <w:ind w:firstLine="540"/>
        <w:jc w:val="both"/>
      </w:pPr>
      <w:r>
        <w:t>2) справка-расчет причитающейся суммы субсидии по форме, утверждаемой комитетом (далее - справка-расчет);</w:t>
      </w:r>
    </w:p>
    <w:p w:rsidR="001B3527" w:rsidRDefault="001B3527" w:rsidP="001B3527">
      <w:pPr>
        <w:pStyle w:val="ConsPlusNormal"/>
        <w:ind w:firstLine="540"/>
        <w:jc w:val="both"/>
      </w:pPr>
      <w:r>
        <w:t>3) копия договора на приобретение технологического оборудования с приложением копий счетов-фактур, накладных, платежных поручений, заверенных руководителем и главным бухгалтером организации;</w:t>
      </w:r>
    </w:p>
    <w:p w:rsidR="001B3527" w:rsidRDefault="001B3527" w:rsidP="001B3527">
      <w:pPr>
        <w:pStyle w:val="ConsPlusNormal"/>
        <w:ind w:firstLine="540"/>
        <w:jc w:val="both"/>
      </w:pPr>
      <w:r>
        <w:t>4) копия договора на монтаж технологического оборудования (в случае, если имеется);</w:t>
      </w:r>
    </w:p>
    <w:p w:rsidR="001B3527" w:rsidRDefault="001B3527" w:rsidP="001B3527">
      <w:pPr>
        <w:pStyle w:val="ConsPlusNormal"/>
        <w:ind w:firstLine="540"/>
        <w:jc w:val="both"/>
      </w:pPr>
      <w:r>
        <w:t>5) акты по формам N ОС-14 "Акт о приеме (поступлении) оборудования" и N ОС-15 "Акт о приеме-передаче оборудования в монтаж", утвержденным Государственным комитетом Российской Федерации по статистике.</w:t>
      </w:r>
    </w:p>
    <w:p w:rsidR="001B3527" w:rsidRDefault="001B3527" w:rsidP="001B3527">
      <w:pPr>
        <w:pStyle w:val="ConsPlusNormal"/>
        <w:ind w:firstLine="540"/>
        <w:jc w:val="both"/>
      </w:pPr>
      <w:r>
        <w:t>7. Организация может представить заявление и документы, указанные в пункте 6 настоящего Порядка (далее - заявка), в комитет непосредственно или через многофункциональные центры предоставления государственных и муниципальных услуг в Ставропольском крае (далее - многофункциональные центры).</w:t>
      </w:r>
    </w:p>
    <w:p w:rsidR="001B3527" w:rsidRDefault="001B3527" w:rsidP="001B3527">
      <w:pPr>
        <w:pStyle w:val="ConsPlusNormal"/>
        <w:ind w:firstLine="540"/>
        <w:jc w:val="both"/>
      </w:pPr>
      <w:r>
        <w:t>Порядок приема и регистрации заявок осуществляется в случае их представления:</w:t>
      </w:r>
    </w:p>
    <w:p w:rsidR="001B3527" w:rsidRDefault="001B3527" w:rsidP="001B3527">
      <w:pPr>
        <w:pStyle w:val="ConsPlusNormal"/>
        <w:ind w:firstLine="540"/>
        <w:jc w:val="both"/>
      </w:pPr>
      <w:r>
        <w:t>в комитет непосредственно - в соответствии с пунктом 9 настоящего Порядка;</w:t>
      </w:r>
    </w:p>
    <w:p w:rsidR="001B3527" w:rsidRDefault="001B3527" w:rsidP="001B3527">
      <w:pPr>
        <w:pStyle w:val="ConsPlusNormal"/>
        <w:ind w:firstLine="540"/>
        <w:jc w:val="both"/>
      </w:pPr>
      <w:r>
        <w:t>в многофункциональный центр - в порядке, установленном законодательством Российской Федерации.</w:t>
      </w:r>
    </w:p>
    <w:p w:rsidR="001B3527" w:rsidRDefault="001B3527" w:rsidP="001B3527">
      <w:pPr>
        <w:pStyle w:val="ConsPlusNormal"/>
        <w:ind w:firstLine="540"/>
        <w:jc w:val="both"/>
      </w:pPr>
      <w:r>
        <w:t>8. Заявка может быть представлена организацией в комитет или через многофункциональные центры в форме электронных документов в порядке, установленном постановлением Правительства Российской Федерации от 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 w:rsidR="001B3527" w:rsidRDefault="001B3527" w:rsidP="001B3527">
      <w:pPr>
        <w:pStyle w:val="ConsPlusNormal"/>
        <w:ind w:firstLine="540"/>
        <w:jc w:val="both"/>
      </w:pPr>
      <w:bookmarkStart w:id="5" w:name="Par70"/>
      <w:bookmarkEnd w:id="5"/>
      <w:r>
        <w:t>9. Комитет регистрирует заявку в порядке очередности поступления заявок в день их поступления в системе электронного документооборота и в журнале регистрации заявок, листы которого должны быть пронумерованы, прошнурованы и скреплены печатью комитета.</w:t>
      </w:r>
    </w:p>
    <w:p w:rsidR="001B3527" w:rsidRDefault="001B3527" w:rsidP="001B3527">
      <w:pPr>
        <w:pStyle w:val="ConsPlusNormal"/>
        <w:ind w:firstLine="540"/>
        <w:jc w:val="both"/>
      </w:pPr>
      <w:r>
        <w:t>10. При предоставлении организацией заявки с нарушением положений пункта 6 настоящего Порядка комитет в течение 10 рабочих дней со дня ее поступления возвращает заявку организации с указанием причины ее возврата.</w:t>
      </w:r>
    </w:p>
    <w:p w:rsidR="001B3527" w:rsidRDefault="001B3527" w:rsidP="001B3527">
      <w:pPr>
        <w:pStyle w:val="ConsPlusNormal"/>
        <w:ind w:firstLine="540"/>
        <w:jc w:val="both"/>
      </w:pPr>
      <w:r>
        <w:t>11. Комитет в рамках информационного межведомственного взаимодействия в течение 5 рабочих дней со дня поступления заявки самостоятельно запрашивает следующие сведения об организации:</w:t>
      </w:r>
    </w:p>
    <w:p w:rsidR="001B3527" w:rsidRDefault="001B3527" w:rsidP="001B3527">
      <w:pPr>
        <w:pStyle w:val="ConsPlusNormal"/>
        <w:ind w:firstLine="540"/>
        <w:jc w:val="both"/>
      </w:pPr>
      <w:bookmarkStart w:id="6" w:name="Par73"/>
      <w:bookmarkEnd w:id="6"/>
      <w:r>
        <w:t>1) в Управлении Федеральной налоговой службы по Ставропольскому краю - сведения о наличии (отсутствии) у организации на день поступления в комитет заявки просроченной задолженности по уплате начисленных налогов, сборов, а также пеней и штрафов за нарушение законодательства Российской Федерации о налогах и сборах;</w:t>
      </w:r>
    </w:p>
    <w:p w:rsidR="001B3527" w:rsidRDefault="001B3527" w:rsidP="001B3527">
      <w:pPr>
        <w:pStyle w:val="ConsPlusNormal"/>
        <w:ind w:firstLine="540"/>
        <w:jc w:val="both"/>
      </w:pPr>
      <w:bookmarkStart w:id="7" w:name="Par74"/>
      <w:bookmarkEnd w:id="7"/>
      <w:r>
        <w:t>2) в государственном учреждении - Отделении Пенсионного фонда Российской Федерации по Ставропольскому краю - сведения о состоянии расчетов по страховым взносам, пеням и штрафам.</w:t>
      </w:r>
    </w:p>
    <w:p w:rsidR="001B3527" w:rsidRDefault="001B3527" w:rsidP="001B3527">
      <w:pPr>
        <w:pStyle w:val="ConsPlusNormal"/>
        <w:ind w:firstLine="540"/>
        <w:jc w:val="both"/>
      </w:pPr>
      <w:r>
        <w:t>Организация вправе представить в комитет документы, содержащие сведения, указанные в подпунктах "1" и "2" настоящего пункта, самостоятельно.</w:t>
      </w:r>
    </w:p>
    <w:p w:rsidR="001B3527" w:rsidRDefault="001B3527" w:rsidP="001B3527">
      <w:pPr>
        <w:pStyle w:val="ConsPlusNormal"/>
        <w:ind w:firstLine="540"/>
        <w:jc w:val="both"/>
      </w:pPr>
      <w:r>
        <w:t>При представлении организацией документов, содержащих сведения, указанные в подпунктах "1" и "2" настоящего пункта, комитет соответствующие межведомственные запросы не направляет.</w:t>
      </w:r>
    </w:p>
    <w:p w:rsidR="001B3527" w:rsidRDefault="001B3527" w:rsidP="001B3527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1B3527" w:rsidRDefault="001B3527" w:rsidP="001B3527">
      <w:pPr>
        <w:pStyle w:val="ConsPlusNormal"/>
        <w:ind w:firstLine="540"/>
        <w:jc w:val="both"/>
      </w:pPr>
      <w:proofErr w:type="spellStart"/>
      <w:r>
        <w:t>КонсультантПлюс</w:t>
      </w:r>
      <w:proofErr w:type="spellEnd"/>
      <w:r>
        <w:t>: примечание.</w:t>
      </w:r>
    </w:p>
    <w:p w:rsidR="001B3527" w:rsidRDefault="001B3527" w:rsidP="001B3527">
      <w:pPr>
        <w:pStyle w:val="ConsPlusNormal"/>
        <w:ind w:firstLine="540"/>
        <w:jc w:val="both"/>
      </w:pPr>
      <w:r>
        <w:t xml:space="preserve">В официальном тексте документа, видимо, допущена опечатка: в пункте 10 подпункты "1" и </w:t>
      </w:r>
      <w:r>
        <w:lastRenderedPageBreak/>
        <w:t>"2" отсутствуют, имеются в виду подпункты "1" и "2" пункта 11.</w:t>
      </w:r>
    </w:p>
    <w:p w:rsidR="001B3527" w:rsidRDefault="001B3527" w:rsidP="001B3527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1B3527" w:rsidRDefault="001B3527" w:rsidP="001B3527">
      <w:pPr>
        <w:pStyle w:val="ConsPlusNormal"/>
        <w:ind w:firstLine="540"/>
        <w:jc w:val="both"/>
      </w:pPr>
      <w:r>
        <w:t xml:space="preserve">12. </w:t>
      </w:r>
      <w:proofErr w:type="gramStart"/>
      <w:r>
        <w:t>Решение о предоставлении субсидии организации либо об отказе в ее предоставлении принимается комитетом не позднее 10 рабочих дней со дня окончания срока приема заявок, указанного в пункте 6 настоящего Порядка, и поступления сведений, указанных в подпунктах "1" и "2" пункта 10 настоящего Порядка, и направляется организации в срок, не превышающий 3 рабочих дня со дня его принятия.</w:t>
      </w:r>
      <w:proofErr w:type="gramEnd"/>
    </w:p>
    <w:p w:rsidR="001B3527" w:rsidRDefault="001B3527" w:rsidP="001B3527">
      <w:pPr>
        <w:pStyle w:val="ConsPlusNormal"/>
        <w:ind w:firstLine="540"/>
        <w:jc w:val="both"/>
      </w:pPr>
      <w:r>
        <w:t>В случае невыполнения организацией условий, указанных в пункте 5 настоящего Порядка, комитетом принимается решение об отказе в предоставлении ей субсидии, в котором указываются причины такого отказа.</w:t>
      </w:r>
    </w:p>
    <w:p w:rsidR="001B3527" w:rsidRDefault="001B3527" w:rsidP="001B3527">
      <w:pPr>
        <w:pStyle w:val="ConsPlusNormal"/>
        <w:ind w:firstLine="540"/>
        <w:jc w:val="both"/>
      </w:pPr>
      <w:r>
        <w:t xml:space="preserve">13. </w:t>
      </w:r>
      <w:proofErr w:type="gramStart"/>
      <w:r>
        <w:t>В случае если общая сумма субсидий, подлежащих предоставлению организациям согласно справкам-расчетам, представленным ими, превышает сумму средств краевого бюджета, предусмотренных на указанную цель законом Ставропольского края о краевом бюджете на соответствующий финансовый год и плановый период (далее - сумма бюджетных средств), размер субсидии, предоставляемой каждой организации, определяется по следующей формуле:</w:t>
      </w:r>
      <w:proofErr w:type="gramEnd"/>
    </w:p>
    <w:p w:rsidR="001B3527" w:rsidRDefault="001B3527" w:rsidP="001B3527">
      <w:pPr>
        <w:pStyle w:val="ConsPlusNormal"/>
      </w:pPr>
    </w:p>
    <w:p w:rsidR="001B3527" w:rsidRDefault="001B3527" w:rsidP="001B3527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923925" cy="2286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</w:t>
      </w:r>
    </w:p>
    <w:p w:rsidR="001B3527" w:rsidRDefault="001B3527" w:rsidP="001B3527">
      <w:pPr>
        <w:pStyle w:val="ConsPlusNormal"/>
      </w:pPr>
    </w:p>
    <w:p w:rsidR="001B3527" w:rsidRDefault="001B3527" w:rsidP="001B3527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190500" cy="228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размер субсидии, предоставляемой каждой организации;</w:t>
      </w:r>
    </w:p>
    <w:p w:rsidR="001B3527" w:rsidRDefault="001B3527" w:rsidP="001B3527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190500" cy="228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сумма субсидии согласно справке-расчету, представленной организацией;</w:t>
      </w:r>
    </w:p>
    <w:p w:rsidR="001B3527" w:rsidRDefault="001B3527" w:rsidP="001B3527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00025" cy="228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общая сумма субсидий, подлежащих предоставлению организациям согласно справкам-расчетам, представленным ими;</w:t>
      </w:r>
    </w:p>
    <w:p w:rsidR="001B3527" w:rsidRDefault="001B3527" w:rsidP="001B3527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38125" cy="228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сумма бюджетных средств.</w:t>
      </w:r>
    </w:p>
    <w:p w:rsidR="001B3527" w:rsidRDefault="001B3527" w:rsidP="001B3527">
      <w:pPr>
        <w:pStyle w:val="ConsPlusNormal"/>
        <w:ind w:firstLine="540"/>
        <w:jc w:val="both"/>
      </w:pPr>
      <w:r>
        <w:t>14. Комитет в течение 5 рабочих дней со дня принятия им решения о предоставлении субсидии организации заключает с организацией договор о предоставлении субсидии по форме, утверждаемой комитетом.</w:t>
      </w:r>
    </w:p>
    <w:p w:rsidR="001B3527" w:rsidRDefault="001B3527" w:rsidP="001B3527">
      <w:pPr>
        <w:pStyle w:val="ConsPlusNormal"/>
        <w:ind w:firstLine="540"/>
        <w:jc w:val="both"/>
      </w:pPr>
      <w:r>
        <w:t>15. Перечисление субсидии осуществляется в установленном порядке на расчетный счет организации, открытый в кредитной организации на территории Российской Федерации, в срок, не превышающий 3 рабочих дней со дня представления комитетом платежных документов в орган, осуществляющий открытие и ведение лицевых счетов.</w:t>
      </w:r>
    </w:p>
    <w:p w:rsidR="001B3527" w:rsidRDefault="001B3527" w:rsidP="001B3527">
      <w:pPr>
        <w:pStyle w:val="ConsPlusNormal"/>
        <w:ind w:firstLine="540"/>
        <w:jc w:val="both"/>
      </w:pPr>
      <w:bookmarkStart w:id="8" w:name="Par93"/>
      <w:bookmarkEnd w:id="8"/>
      <w:r>
        <w:t>16. Организация несет ответственность за достоверность сведений, содержащихся в заявке, в установленном законодательством Российской Федерации и законодательством Ставропольского края порядке.</w:t>
      </w:r>
    </w:p>
    <w:p w:rsidR="001B3527" w:rsidRDefault="001B3527" w:rsidP="001B3527">
      <w:pPr>
        <w:pStyle w:val="ConsPlusNormal"/>
        <w:ind w:firstLine="540"/>
        <w:jc w:val="both"/>
      </w:pPr>
      <w:r>
        <w:t>17. Возврат полученной субсидии в доход краевого бюджета осуществляется организацией в случаях:</w:t>
      </w:r>
    </w:p>
    <w:p w:rsidR="001B3527" w:rsidRDefault="001B3527" w:rsidP="001B3527">
      <w:pPr>
        <w:pStyle w:val="ConsPlusNormal"/>
        <w:ind w:firstLine="540"/>
        <w:jc w:val="both"/>
      </w:pPr>
      <w:bookmarkStart w:id="9" w:name="Par95"/>
      <w:bookmarkEnd w:id="9"/>
      <w:r>
        <w:t>1) нарушения условий предоставления субсидии;</w:t>
      </w:r>
    </w:p>
    <w:p w:rsidR="001B3527" w:rsidRDefault="001B3527" w:rsidP="001B3527">
      <w:pPr>
        <w:pStyle w:val="ConsPlusNormal"/>
        <w:ind w:firstLine="540"/>
        <w:jc w:val="both"/>
      </w:pPr>
      <w:bookmarkStart w:id="10" w:name="Par96"/>
      <w:bookmarkEnd w:id="10"/>
      <w:r>
        <w:t>2) установления факта представления недостоверных сведений в целях получения субсидии.</w:t>
      </w:r>
    </w:p>
    <w:p w:rsidR="001B3527" w:rsidRDefault="001B3527" w:rsidP="001B3527">
      <w:pPr>
        <w:pStyle w:val="ConsPlusNormal"/>
        <w:ind w:firstLine="540"/>
        <w:jc w:val="both"/>
      </w:pPr>
      <w:r>
        <w:t>В случаях, предусмотренных подпунктами "1" и "2" настоящего пункта, субсидия подлежит возврату в доход краевого бюджета в соответствии с законодательством Российской Федерации в полном объеме.</w:t>
      </w:r>
    </w:p>
    <w:p w:rsidR="001B3527" w:rsidRDefault="001B3527" w:rsidP="001B3527">
      <w:pPr>
        <w:pStyle w:val="ConsPlusNormal"/>
        <w:ind w:firstLine="540"/>
        <w:jc w:val="both"/>
      </w:pPr>
      <w:r>
        <w:t>18. Возврат полученной субсидии осуществляется в следующем порядке:</w:t>
      </w:r>
    </w:p>
    <w:p w:rsidR="001B3527" w:rsidRDefault="001B3527" w:rsidP="001B3527">
      <w:pPr>
        <w:pStyle w:val="ConsPlusNormal"/>
        <w:ind w:firstLine="540"/>
        <w:jc w:val="both"/>
      </w:pPr>
      <w:r>
        <w:t>1) комитет в течение 10 рабочих дней после дня подписания акта проверки или получения акта проверки либо иного документа, отражающего результаты проверки, от органа государственного финансового контроля Ставропольского края направляет организации требование о возврате полученной субсидии в случаях, предусмотренных пунктом 16 настоящего Порядка;</w:t>
      </w:r>
    </w:p>
    <w:p w:rsidR="00876879" w:rsidRDefault="00876879">
      <w:bookmarkStart w:id="11" w:name="_GoBack"/>
      <w:bookmarkEnd w:id="11"/>
    </w:p>
    <w:sectPr w:rsidR="00876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01D"/>
    <w:rsid w:val="001B3527"/>
    <w:rsid w:val="00876879"/>
    <w:rsid w:val="00F3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5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3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35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5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3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35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1523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2014-07-09T05:31:00Z</cp:lastPrinted>
  <dcterms:created xsi:type="dcterms:W3CDTF">2014-07-09T05:35:00Z</dcterms:created>
  <dcterms:modified xsi:type="dcterms:W3CDTF">2014-07-09T05:35:00Z</dcterms:modified>
</cp:coreProperties>
</file>